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8" w:rsidRDefault="009B4D78" w:rsidP="009B4D78">
      <w:pPr>
        <w:spacing w:after="0"/>
        <w:jc w:val="center"/>
        <w:rPr>
          <w:rFonts w:ascii="Arial" w:hAnsi="Arial"/>
          <w:b/>
          <w:color w:val="363194"/>
        </w:rPr>
      </w:pPr>
      <w:r w:rsidRPr="009B4D78">
        <w:rPr>
          <w:rFonts w:ascii="Arial" w:hAnsi="Arial"/>
          <w:b/>
          <w:color w:val="363194"/>
        </w:rPr>
        <w:t>Индекс физического объема работ, выполненных по виду деятельности «Строительство»</w:t>
      </w:r>
    </w:p>
    <w:p w:rsidR="009B4D78" w:rsidRDefault="009B4D78" w:rsidP="009B4D78">
      <w:pPr>
        <w:spacing w:after="0"/>
        <w:jc w:val="center"/>
        <w:rPr>
          <w:rFonts w:ascii="Arial" w:hAnsi="Arial"/>
          <w:b/>
          <w:color w:val="363194"/>
        </w:rPr>
      </w:pPr>
      <w:r w:rsidRPr="009B4D78">
        <w:rPr>
          <w:rFonts w:ascii="Arial" w:hAnsi="Arial"/>
          <w:b/>
          <w:color w:val="363194"/>
        </w:rPr>
        <w:t>(в процентах к соответствующему периоду предыдущего года)</w:t>
      </w:r>
    </w:p>
    <w:p w:rsidR="009B4D78" w:rsidRDefault="009B4D78" w:rsidP="009B4D78">
      <w:pPr>
        <w:spacing w:after="0"/>
        <w:jc w:val="center"/>
        <w:rPr>
          <w:rFonts w:ascii="Arial" w:hAnsi="Arial"/>
          <w:b/>
          <w:color w:val="363194"/>
        </w:rPr>
      </w:pPr>
    </w:p>
    <w:p w:rsidR="009B4D78" w:rsidRDefault="009B4D78" w:rsidP="009B4D78">
      <w:pPr>
        <w:spacing w:after="0"/>
        <w:jc w:val="center"/>
        <w:rPr>
          <w:rFonts w:ascii="Arial" w:hAnsi="Arial"/>
          <w:b/>
          <w:color w:val="363194"/>
        </w:rPr>
      </w:pPr>
    </w:p>
    <w:p w:rsidR="009B4D78" w:rsidRDefault="009B4D78" w:rsidP="009B4D78">
      <w:pPr>
        <w:spacing w:after="0"/>
        <w:jc w:val="center"/>
        <w:rPr>
          <w:rFonts w:ascii="Arial" w:hAnsi="Arial"/>
          <w:b/>
          <w:color w:val="363194"/>
        </w:rPr>
      </w:pPr>
    </w:p>
    <w:p w:rsidR="009B4D78" w:rsidRPr="009B4D78" w:rsidRDefault="009020DA" w:rsidP="009B4D78">
      <w:pPr>
        <w:spacing w:after="0"/>
        <w:rPr>
          <w:rFonts w:ascii="Arial" w:hAnsi="Arial"/>
          <w:b/>
          <w:color w:val="36319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D30272" wp14:editId="307C00EA">
            <wp:extent cx="6750050" cy="4524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B4D78" w:rsidRPr="009B4D78" w:rsidSect="009B4D78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8"/>
    <w:rsid w:val="00322938"/>
    <w:rsid w:val="00345790"/>
    <w:rsid w:val="00390DAE"/>
    <w:rsid w:val="00514956"/>
    <w:rsid w:val="00530D1B"/>
    <w:rsid w:val="00776635"/>
    <w:rsid w:val="00876768"/>
    <w:rsid w:val="008C590E"/>
    <w:rsid w:val="009020DA"/>
    <w:rsid w:val="009763CB"/>
    <w:rsid w:val="009B4D78"/>
    <w:rsid w:val="00A73897"/>
    <w:rsid w:val="00DD7DC3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1FF76A-F98D-42C3-B13F-5992793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  <c:spPr>
        <a:solidFill>
          <a:schemeClr val="bg1"/>
        </a:solidFill>
      </c:spPr>
    </c:sideWall>
    <c:backWall>
      <c:thickness val="0"/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6.2479537188613418E-2"/>
          <c:y val="5.9213147137095669E-2"/>
          <c:w val="0.9311686671981656"/>
          <c:h val="0.6221343063824339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7DBBFC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1-6E5D-4A3F-B484-25085786941C}"/>
              </c:ext>
            </c:extLst>
          </c:dPt>
          <c:dPt>
            <c:idx val="1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3-6E5D-4A3F-B484-25085786941C}"/>
              </c:ext>
            </c:extLst>
          </c:dPt>
          <c:dPt>
            <c:idx val="2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5-6E5D-4A3F-B484-25085786941C}"/>
              </c:ext>
            </c:extLst>
          </c:dPt>
          <c:dPt>
            <c:idx val="3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7-6E5D-4A3F-B484-25085786941C}"/>
              </c:ext>
            </c:extLst>
          </c:dPt>
          <c:dPt>
            <c:idx val="4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9-6E5D-4A3F-B484-25085786941C}"/>
              </c:ext>
            </c:extLst>
          </c:dPt>
          <c:dPt>
            <c:idx val="5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B-6E5D-4A3F-B484-25085786941C}"/>
              </c:ext>
            </c:extLst>
          </c:dPt>
          <c:dPt>
            <c:idx val="6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D-6E5D-4A3F-B484-25085786941C}"/>
              </c:ext>
            </c:extLst>
          </c:dPt>
          <c:dPt>
            <c:idx val="7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0F-6E5D-4A3F-B484-25085786941C}"/>
              </c:ext>
            </c:extLst>
          </c:dPt>
          <c:dPt>
            <c:idx val="8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11-6E5D-4A3F-B484-25085786941C}"/>
              </c:ext>
            </c:extLst>
          </c:dPt>
          <c:dPt>
            <c:idx val="9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13-6E5D-4A3F-B484-25085786941C}"/>
              </c:ext>
            </c:extLst>
          </c:dPt>
          <c:dPt>
            <c:idx val="10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15-6E5D-4A3F-B484-25085786941C}"/>
              </c:ext>
            </c:extLst>
          </c:dPt>
          <c:dPt>
            <c:idx val="11"/>
            <c:invertIfNegative val="0"/>
            <c:bubble3D val="0"/>
            <c:spPr>
              <a:solidFill>
                <a:srgbClr val="BFBFBF"/>
              </a:solidFill>
            </c:spPr>
            <c:extLst>
              <c:ext xmlns:c16="http://schemas.microsoft.com/office/drawing/2014/chart" uri="{C3380CC4-5D6E-409C-BE32-E72D297353CC}">
                <c16:uniqueId val="{00000017-6E5D-4A3F-B484-25085786941C}"/>
              </c:ext>
            </c:extLst>
          </c:dPt>
          <c:dLbls>
            <c:dLbl>
              <c:idx val="0"/>
              <c:layout>
                <c:manualLayout>
                  <c:x val="-1.5164562881952719E-3"/>
                  <c:y val="-2.2000071082620624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E5D-4A3F-B484-25085786941C}"/>
                </c:ext>
              </c:extLst>
            </c:dLbl>
            <c:dLbl>
              <c:idx val="1"/>
              <c:layout>
                <c:manualLayout>
                  <c:x val="-2.8993859304746062E-3"/>
                  <c:y val="-8.7917115623704929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E5D-4A3F-B484-25085786941C}"/>
                </c:ext>
              </c:extLst>
            </c:dLbl>
            <c:dLbl>
              <c:idx val="2"/>
              <c:layout>
                <c:manualLayout>
                  <c:x val="-4.3198037566834699E-3"/>
                  <c:y val="0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E5D-4A3F-B484-25085786941C}"/>
                </c:ext>
              </c:extLst>
            </c:dLbl>
            <c:dLbl>
              <c:idx val="3"/>
              <c:layout>
                <c:manualLayout>
                  <c:x val="4.2686518839628457E-3"/>
                  <c:y val="-7.415209742195507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E5D-4A3F-B484-25085786941C}"/>
                </c:ext>
              </c:extLst>
            </c:dLbl>
            <c:dLbl>
              <c:idx val="4"/>
              <c:layout>
                <c:manualLayout>
                  <c:x val="-7.2793049640925095E-4"/>
                  <c:y val="-2.2714128317054337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E5D-4A3F-B484-25085786941C}"/>
                </c:ext>
              </c:extLst>
            </c:dLbl>
            <c:dLbl>
              <c:idx val="5"/>
              <c:layout>
                <c:manualLayout>
                  <c:x val="-3.2980029409516282E-3"/>
                  <c:y val="8.2875873589214729E-5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E5D-4A3F-B484-25085786941C}"/>
                </c:ext>
              </c:extLst>
            </c:dLbl>
            <c:dLbl>
              <c:idx val="6"/>
              <c:layout>
                <c:manualLayout>
                  <c:x val="4.1529699564253472E-3"/>
                  <c:y val="-3.9846655401148331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E5D-4A3F-B484-25085786941C}"/>
                </c:ext>
              </c:extLst>
            </c:dLbl>
            <c:dLbl>
              <c:idx val="7"/>
              <c:layout>
                <c:manualLayout>
                  <c:x val="3.2162723662968744E-3"/>
                  <c:y val="-4.0032439523229478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E5D-4A3F-B484-25085786941C}"/>
                </c:ext>
              </c:extLst>
            </c:dLbl>
            <c:dLbl>
              <c:idx val="8"/>
              <c:layout>
                <c:manualLayout>
                  <c:x val="2.6781836312826652E-3"/>
                  <c:y val="-1.0416666666666666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6E5D-4A3F-B484-25085786941C}"/>
                </c:ext>
              </c:extLst>
            </c:dLbl>
            <c:dLbl>
              <c:idx val="9"/>
              <c:layout>
                <c:manualLayout>
                  <c:x val="3.2007581719331966E-3"/>
                  <c:y val="-1.9636573946927327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6E5D-4A3F-B484-25085786941C}"/>
                </c:ext>
              </c:extLst>
            </c:dLbl>
            <c:dLbl>
              <c:idx val="10"/>
              <c:layout>
                <c:manualLayout>
                  <c:x val="1.3985259266920071E-3"/>
                  <c:y val="3.584341144882556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6E5D-4A3F-B484-25085786941C}"/>
                </c:ext>
              </c:extLst>
            </c:dLbl>
            <c:dLbl>
              <c:idx val="11"/>
              <c:layout>
                <c:manualLayout>
                  <c:x val="3.8710824364250173E-4"/>
                  <c:y val="9.69548280149191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 i="0" baseline="0">
                      <a:solidFill>
                        <a:srgbClr val="BFBFB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6E5D-4A3F-B484-25085786941C}"/>
                </c:ext>
              </c:extLst>
            </c:dLbl>
            <c:dLbl>
              <c:idx val="12"/>
              <c:layout>
                <c:manualLayout>
                  <c:x val="1.0509551781097918E-3"/>
                  <c:y val="1.7385826771653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6E5D-4A3F-B484-25085786941C}"/>
                </c:ext>
              </c:extLst>
            </c:dLbl>
            <c:dLbl>
              <c:idx val="13"/>
              <c:layout>
                <c:manualLayout>
                  <c:x val="-7.4962407685882795E-4"/>
                  <c:y val="1.7874292029285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6E5D-4A3F-B484-25085786941C}"/>
                </c:ext>
              </c:extLst>
            </c:dLbl>
            <c:dLbl>
              <c:idx val="14"/>
              <c:layout>
                <c:manualLayout>
                  <c:x val="-5.0297467813667778E-4"/>
                  <c:y val="-1.26704771259357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E5D-4A3F-B484-25085786941C}"/>
                </c:ext>
              </c:extLst>
            </c:dLbl>
            <c:dLbl>
              <c:idx val="15"/>
              <c:layout>
                <c:manualLayout>
                  <c:x val="3.6991566882542052E-3"/>
                  <c:y val="2.1651869409181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E5D-4A3F-B484-25085786941C}"/>
                </c:ext>
              </c:extLst>
            </c:dLbl>
            <c:dLbl>
              <c:idx val="16"/>
              <c:layout>
                <c:manualLayout>
                  <c:x val="-1.4569852098013734E-3"/>
                  <c:y val="-7.52282377823093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E5D-4A3F-B484-25085786941C}"/>
                </c:ext>
              </c:extLst>
            </c:dLbl>
            <c:dLbl>
              <c:idx val="17"/>
              <c:layout>
                <c:manualLayout>
                  <c:x val="-1.5257872891532101E-3"/>
                  <c:y val="-1.6715724444990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E5D-4A3F-B484-25085786941C}"/>
                </c:ext>
              </c:extLst>
            </c:dLbl>
            <c:dLbl>
              <c:idx val="18"/>
              <c:layout>
                <c:manualLayout>
                  <c:x val="7.7076316345665245E-4"/>
                  <c:y val="1.0469339157800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E5D-4A3F-B484-25085786941C}"/>
                </c:ext>
              </c:extLst>
            </c:dLbl>
            <c:dLbl>
              <c:idx val="19"/>
              <c:layout>
                <c:manualLayout>
                  <c:x val="2.9008170809029414E-3"/>
                  <c:y val="3.2891867178892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E5D-4A3F-B484-25085786941C}"/>
                </c:ext>
              </c:extLst>
            </c:dLbl>
            <c:dLbl>
              <c:idx val="20"/>
              <c:layout>
                <c:manualLayout>
                  <c:x val="6.3112417201419213E-3"/>
                  <c:y val="-3.28482482980566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E5D-4A3F-B484-25085786941C}"/>
                </c:ext>
              </c:extLst>
            </c:dLbl>
            <c:dLbl>
              <c:idx val="21"/>
              <c:layout>
                <c:manualLayout>
                  <c:x val="-2.8628185468822015E-3"/>
                  <c:y val="1.5326382314643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E5D-4A3F-B484-25085786941C}"/>
                </c:ext>
              </c:extLst>
            </c:dLbl>
            <c:dLbl>
              <c:idx val="22"/>
              <c:layout>
                <c:manualLayout>
                  <c:x val="4.2025322118827094E-3"/>
                  <c:y val="4.2517006802721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E5D-4A3F-B484-25085786941C}"/>
                </c:ext>
              </c:extLst>
            </c:dLbl>
            <c:dLbl>
              <c:idx val="23"/>
              <c:layout>
                <c:manualLayout>
                  <c:x val="8.5665334094802998E-3"/>
                  <c:y val="-2.8673759850598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E5D-4A3F-B484-25085786941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solidFill>
                      <a:srgbClr val="7DBBFC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Лист1!$B$111:$B$124</c:f>
              <c:strCache>
                <c:ptCount val="14"/>
                <c:pt idx="0">
                  <c:v>Январь 2023г.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2024г.</c:v>
                </c:pt>
                <c:pt idx="13">
                  <c:v>Февраль</c:v>
                </c:pt>
              </c:strCache>
            </c:strRef>
          </c:cat>
          <c:val>
            <c:numRef>
              <c:f>Лист1!$C$111:$C$124</c:f>
              <c:numCache>
                <c:formatCode>0.0</c:formatCode>
                <c:ptCount val="14"/>
                <c:pt idx="0">
                  <c:v>103.9</c:v>
                </c:pt>
                <c:pt idx="1">
                  <c:v>151.4</c:v>
                </c:pt>
                <c:pt idx="2">
                  <c:v>142</c:v>
                </c:pt>
                <c:pt idx="3">
                  <c:v>67.2</c:v>
                </c:pt>
                <c:pt idx="4">
                  <c:v>96</c:v>
                </c:pt>
                <c:pt idx="5">
                  <c:v>175.3</c:v>
                </c:pt>
                <c:pt idx="6">
                  <c:v>119</c:v>
                </c:pt>
                <c:pt idx="7">
                  <c:v>59.3</c:v>
                </c:pt>
                <c:pt idx="8">
                  <c:v>45.6</c:v>
                </c:pt>
                <c:pt idx="9">
                  <c:v>39</c:v>
                </c:pt>
                <c:pt idx="10">
                  <c:v>53.6</c:v>
                </c:pt>
                <c:pt idx="11">
                  <c:v>86.1</c:v>
                </c:pt>
                <c:pt idx="12">
                  <c:v>194.7</c:v>
                </c:pt>
                <c:pt idx="13">
                  <c:v>97.6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6E5D-4A3F-B484-250857869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gapDepth val="0"/>
        <c:shape val="box"/>
        <c:axId val="88983424"/>
        <c:axId val="88984960"/>
        <c:axId val="0"/>
      </c:bar3DChart>
      <c:catAx>
        <c:axId val="8898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baseline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8984960"/>
        <c:crosses val="autoZero"/>
        <c:auto val="1"/>
        <c:lblAlgn val="ctr"/>
        <c:lblOffset val="100"/>
        <c:noMultiLvlLbl val="0"/>
      </c:catAx>
      <c:valAx>
        <c:axId val="88984960"/>
        <c:scaling>
          <c:orientation val="minMax"/>
          <c:max val="220"/>
          <c:min val="20"/>
        </c:scaling>
        <c:delete val="1"/>
        <c:axPos val="l"/>
        <c:majorGridlines>
          <c:spPr>
            <a:ln w="6350">
              <a:solidFill>
                <a:srgbClr val="EBEBEB"/>
              </a:solidFill>
            </a:ln>
          </c:spPr>
        </c:majorGridlines>
        <c:numFmt formatCode="0.0" sourceLinked="1"/>
        <c:majorTickMark val="out"/>
        <c:minorTickMark val="none"/>
        <c:tickLblPos val="nextTo"/>
        <c:crossAx val="88983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Литяйкина Наталья Владимировна</dc:creator>
  <cp:keywords/>
  <dc:description/>
  <cp:lastModifiedBy>Литяйкина Наталья Владимировна</cp:lastModifiedBy>
  <cp:revision>9</cp:revision>
  <cp:lastPrinted>2024-02-21T06:32:00Z</cp:lastPrinted>
  <dcterms:created xsi:type="dcterms:W3CDTF">2024-02-01T05:54:00Z</dcterms:created>
  <dcterms:modified xsi:type="dcterms:W3CDTF">2024-03-27T09:15:00Z</dcterms:modified>
</cp:coreProperties>
</file>